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67" w:firstLine="0"/>
        <w:jc w:val="left"/>
        <w:rPr>
          <w:rFonts w:ascii="Calibri" w:hAnsi="Calibri"/>
          <w:sz w:val="40"/>
          <w:szCs w:val="40"/>
        </w:rPr>
      </w:pPr>
      <w:r>
        <w:rPr>
          <w:rFonts w:ascii="Calibri" w:hAnsi="Calibri"/>
          <w:sz w:val="40"/>
          <w:szCs w:val="40"/>
        </w:rPr>
        <w:drawing xmlns:a="http://schemas.openxmlformats.org/drawingml/2006/main">
          <wp:anchor distT="152400" distB="152400" distL="152400" distR="152400" simplePos="0" relativeHeight="251661312" behindDoc="0" locked="0" layoutInCell="1" allowOverlap="1">
            <wp:simplePos x="0" y="0"/>
            <wp:positionH relativeFrom="margin">
              <wp:posOffset>5018301</wp:posOffset>
            </wp:positionH>
            <wp:positionV relativeFrom="page">
              <wp:posOffset>234732</wp:posOffset>
            </wp:positionV>
            <wp:extent cx="1114469" cy="1270886"/>
            <wp:effectExtent l="0" t="0" r="0" b="0"/>
            <wp:wrapThrough wrapText="bothSides" distL="152400" distR="152400">
              <wp:wrapPolygon edited="1">
                <wp:start x="0" y="0"/>
                <wp:lineTo x="21600" y="0"/>
                <wp:lineTo x="21600" y="21600"/>
                <wp:lineTo x="0" y="21600"/>
                <wp:lineTo x="0" y="0"/>
              </wp:wrapPolygon>
            </wp:wrapThrough>
            <wp:docPr id="1073741825" name="officeArt object" descr="Foxdale Badge.jpeg"/>
            <wp:cNvGraphicFramePr/>
            <a:graphic xmlns:a="http://schemas.openxmlformats.org/drawingml/2006/main">
              <a:graphicData uri="http://schemas.openxmlformats.org/drawingml/2006/picture">
                <pic:pic xmlns:pic="http://schemas.openxmlformats.org/drawingml/2006/picture">
                  <pic:nvPicPr>
                    <pic:cNvPr id="1073741825" name="Foxdale Badge.jpeg" descr="Foxdale Badge.jpeg"/>
                    <pic:cNvPicPr>
                      <a:picLocks noChangeAspect="1"/>
                    </pic:cNvPicPr>
                  </pic:nvPicPr>
                  <pic:blipFill>
                    <a:blip r:embed="rId4">
                      <a:extLst/>
                    </a:blip>
                    <a:stretch>
                      <a:fillRect/>
                    </a:stretch>
                  </pic:blipFill>
                  <pic:spPr>
                    <a:xfrm>
                      <a:off x="0" y="0"/>
                      <a:ext cx="1114469" cy="1270886"/>
                    </a:xfrm>
                    <a:prstGeom prst="rect">
                      <a:avLst/>
                    </a:prstGeom>
                    <a:ln w="12700" cap="flat">
                      <a:noFill/>
                      <a:miter lim="400000"/>
                    </a:ln>
                    <a:effectLst/>
                  </pic:spPr>
                </pic:pic>
              </a:graphicData>
            </a:graphic>
          </wp:anchor>
        </w:drawing>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67" w:firstLine="0"/>
        <w:jc w:val="left"/>
        <w:rPr>
          <w:rFonts w:ascii="Calibri" w:hAnsi="Calibri"/>
          <w:sz w:val="40"/>
          <w:szCs w:val="40"/>
        </w:rPr>
      </w:pP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67" w:firstLine="0"/>
        <w:jc w:val="left"/>
        <w:rPr>
          <w:rFonts w:ascii="Calibri" w:hAnsi="Calibri"/>
          <w:sz w:val="40"/>
          <w:szCs w:val="40"/>
        </w:rPr>
      </w:pPr>
    </w:p>
    <w:p>
      <w:pPr>
        <w:pStyle w:val="Body"/>
        <w:spacing w:line="264" w:lineRule="auto"/>
        <w:rPr>
          <w:rFonts w:ascii="Calibri" w:hAnsi="Calibri"/>
        </w:rPr>
      </w:pPr>
    </w:p>
    <w:p>
      <w:pPr>
        <w:pStyle w:val="Default"/>
        <w:bidi w:val="0"/>
        <w:ind w:left="0" w:right="0" w:firstLine="0"/>
        <w:jc w:val="left"/>
        <w:rPr>
          <w:rFonts w:ascii="Calibri" w:cs="Calibri" w:hAnsi="Calibri" w:eastAsia="Calibri"/>
          <w:b w:val="0"/>
          <w:bCs w:val="0"/>
          <w:outline w:val="0"/>
          <w:color w:val="000000"/>
          <w:sz w:val="32"/>
          <w:szCs w:val="32"/>
          <w:u w:val="none" w:color="02051f"/>
          <w:rtl w:val="0"/>
          <w14:textFill>
            <w14:solidFill>
              <w14:srgbClr w14:val="000000"/>
            </w14:solidFill>
          </w14:textFill>
        </w:rPr>
      </w:pPr>
      <w:r>
        <w:rPr>
          <w:rFonts w:ascii="Calibri" w:hAnsi="Calibri"/>
          <w:b w:val="1"/>
          <w:bCs w:val="1"/>
          <w:outline w:val="0"/>
          <w:color w:val="02051f"/>
          <w:sz w:val="32"/>
          <w:szCs w:val="32"/>
          <w:u w:val="single" w:color="02051f"/>
          <w:rtl w:val="0"/>
          <w:lang w:val="fr-FR"/>
          <w14:textFill>
            <w14:solidFill>
              <w14:srgbClr w14:val="03051F"/>
            </w14:solidFill>
          </w14:textFill>
        </w:rPr>
        <w:t xml:space="preserve">Rationale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Foxdale School is committed to providing a safe and secure environment for all.</w:t>
      </w:r>
      <w:r>
        <w:rPr>
          <w:rFonts w:ascii="Calibri" w:hAnsi="Calibri" w:hint="default"/>
          <w:outline w:val="0"/>
          <w:color w:val="02051f"/>
          <w:sz w:val="32"/>
          <w:szCs w:val="32"/>
          <w:u w:color="02051f"/>
          <w:rtl w:val="0"/>
          <w14:textFill>
            <w14:solidFill>
              <w14:srgbClr w14:val="03051F"/>
            </w14:solidFill>
          </w14:textFill>
        </w:rPr>
        <w:t xml:space="preserve">  </w:t>
      </w:r>
      <w:r>
        <w:rPr>
          <w:rFonts w:ascii="Calibri" w:hAnsi="Calibri"/>
          <w:outline w:val="0"/>
          <w:color w:val="02051f"/>
          <w:sz w:val="32"/>
          <w:szCs w:val="32"/>
          <w:u w:color="02051f"/>
          <w:rtl w:val="0"/>
          <w:lang w:val="en-US"/>
          <w14:textFill>
            <w14:solidFill>
              <w14:srgbClr w14:val="03051F"/>
            </w14:solidFill>
          </w14:textFill>
        </w:rPr>
        <w:t xml:space="preserve">We aim to nurture the values of respect, honesty, trust and kindness to support all members of our community to feel safe, valued and respected.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All members of staff have a duty to prevent bullying where possible and deal with any incidents promptly and effectively.</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Schools have a legal responsibility to have an anti-bullying policy (Education Act 2001, Articles of Government). </w:t>
      </w: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b w:val="0"/>
          <w:bCs w:val="0"/>
          <w:outline w:val="0"/>
          <w:color w:val="000000"/>
          <w:sz w:val="32"/>
          <w:szCs w:val="32"/>
          <w:u w:val="none"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 xml:space="preserve">Who is the Policy for?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This policy applies to all</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180578</wp:posOffset>
                </wp:positionH>
                <wp:positionV relativeFrom="page">
                  <wp:posOffset>349074</wp:posOffset>
                </wp:positionV>
                <wp:extent cx="7198901" cy="879876"/>
                <wp:effectExtent l="0" t="0" r="0" b="0"/>
                <wp:wrapNone/>
                <wp:docPr id="1073741826" name="officeArt object" descr="Rounded Rectangle"/>
                <wp:cNvGraphicFramePr/>
                <a:graphic xmlns:a="http://schemas.openxmlformats.org/drawingml/2006/main">
                  <a:graphicData uri="http://schemas.microsoft.com/office/word/2010/wordprocessingShape">
                    <wps:wsp>
                      <wps:cNvSpPr/>
                      <wps:spPr>
                        <a:xfrm>
                          <a:off x="0" y="0"/>
                          <a:ext cx="7198901" cy="879876"/>
                        </a:xfrm>
                        <a:prstGeom prst="roundRect">
                          <a:avLst>
                            <a:gd name="adj" fmla="val 21651"/>
                          </a:avLst>
                        </a:prstGeom>
                        <a:gradFill flip="none" rotWithShape="1">
                          <a:gsLst>
                            <a:gs pos="0">
                              <a:schemeClr val="accent1">
                                <a:satOff val="11152"/>
                                <a:lumOff val="9508"/>
                              </a:schemeClr>
                            </a:gs>
                            <a:gs pos="100000">
                              <a:srgbClr val="0433FF"/>
                            </a:gs>
                          </a:gsLst>
                          <a:lin ang="5400000" scaled="0"/>
                        </a:gradFill>
                        <a:ln w="12700" cap="flat">
                          <a:noFill/>
                          <a:miter lim="400000"/>
                        </a:ln>
                        <a:effectLst>
                          <a:outerShdw sx="100000" sy="100000" kx="0" ky="0" algn="b" rotWithShape="0" blurRad="38100" dist="25400" dir="5400000">
                            <a:srgbClr val="000000">
                              <a:alpha val="50000"/>
                            </a:srgbClr>
                          </a:outerShdw>
                        </a:effectLst>
                      </wps:spPr>
                      <wps:bodyPr/>
                    </wps:wsp>
                  </a:graphicData>
                </a:graphic>
              </wp:anchor>
            </w:drawing>
          </mc:Choice>
          <mc:Fallback>
            <w:pict>
              <v:roundrect id="_x0000_s1026" style="visibility:visible;position:absolute;margin-left:0.0pt;margin-top:0.0pt;width:566.8pt;height:69.3pt;z-index:251659264;mso-position-horizontal:absolute;mso-position-horizontal-relative:page;mso-position-vertical:absolute;mso-position-vertical-relative:page;mso-wrap-distance-left:12.0pt;mso-wrap-distance-top:12.0pt;mso-wrap-distance-right:12.0pt;mso-wrap-distance-bottom:12.0pt;" adj="4677">
                <v:fill angle="0fd" focus="100%" color="#64B2DF" opacity="100.0%" color2="#0433FF" o:opacity2="100.0%" type="gradientUnscaled"/>
                <v:stroke on="f"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1454476</wp:posOffset>
                </wp:positionH>
                <wp:positionV relativeFrom="page">
                  <wp:posOffset>511400</wp:posOffset>
                </wp:positionV>
                <wp:extent cx="5047973" cy="717550"/>
                <wp:effectExtent l="0" t="0" r="0" b="0"/>
                <wp:wrapNone/>
                <wp:docPr id="1073741827" name="officeArt object" descr="Foxdale School"/>
                <wp:cNvGraphicFramePr/>
                <a:graphic xmlns:a="http://schemas.openxmlformats.org/drawingml/2006/main">
                  <a:graphicData uri="http://schemas.microsoft.com/office/word/2010/wordprocessingShape">
                    <wps:wsp>
                      <wps:cNvSpPr txBox="1"/>
                      <wps:spPr>
                        <a:xfrm>
                          <a:off x="0" y="0"/>
                          <a:ext cx="5047973" cy="71755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left"/>
                            </w:pPr>
                            <w:r>
                              <w:rPr>
                                <w:rFonts w:ascii="Gill Sans" w:hAnsi="Gill Sans"/>
                                <w:outline w:val="0"/>
                                <w:color w:val="ffe061"/>
                                <w:sz w:val="78"/>
                                <w:szCs w:val="78"/>
                                <w:rtl w:val="0"/>
                                <w:lang w:val="en-US"/>
                                <w14:textFill>
                                  <w14:solidFill>
                                    <w14:srgbClr w14:val="FFE061"/>
                                  </w14:solidFill>
                                </w14:textFill>
                              </w:rPr>
                              <w:t>Foxdale School</w:t>
                            </w:r>
                          </w:p>
                        </w:txbxContent>
                      </wps:txbx>
                      <wps:bodyPr wrap="square" lIns="0" tIns="0" rIns="0" bIns="0" numCol="1" anchor="t">
                        <a:noAutofit/>
                      </wps:bodyPr>
                    </wps:wsp>
                  </a:graphicData>
                </a:graphic>
              </wp:anchor>
            </w:drawing>
          </mc:Choice>
          <mc:Fallback>
            <w:pict>
              <v:shape id="_x0000_s1027" type="#_x0000_t202" style="visibility:visible;position:absolute;margin-left:114.5pt;margin-top:40.3pt;width:397.5pt;height:56.5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s>
                        <w:jc w:val="left"/>
                      </w:pPr>
                      <w:r>
                        <w:rPr>
                          <w:rFonts w:ascii="Gill Sans" w:hAnsi="Gill Sans"/>
                          <w:outline w:val="0"/>
                          <w:color w:val="ffe061"/>
                          <w:sz w:val="78"/>
                          <w:szCs w:val="78"/>
                          <w:rtl w:val="0"/>
                          <w:lang w:val="en-US"/>
                          <w14:textFill>
                            <w14:solidFill>
                              <w14:srgbClr w14:val="FFE061"/>
                            </w14:solidFill>
                          </w14:textFill>
                        </w:rPr>
                        <w:t>Foxdale School</w:t>
                      </w:r>
                    </w:p>
                  </w:txbxContent>
                </v:textbox>
                <w10:wrap type="none" side="bothSides" anchorx="page" anchory="page"/>
              </v:shape>
            </w:pict>
          </mc:Fallback>
        </mc:AlternateContent>
      </w:r>
      <w:r>
        <w:rPr>
          <w:rFonts w:ascii="Calibri" w:hAnsi="Calibri"/>
          <w:outline w:val="0"/>
          <w:color w:val="02051f"/>
          <w:sz w:val="32"/>
          <w:szCs w:val="32"/>
          <w:u w:color="02051f"/>
          <w:rtl w:val="0"/>
          <w:lang w:val="en-US"/>
          <w14:textFill>
            <w14:solidFill>
              <w14:srgbClr w14:val="03051F"/>
            </w14:solidFill>
          </w14:textFill>
        </w:rPr>
        <w:t xml:space="preserve"> of the children, members of staff, visitors, governors and parents at Foxdale school.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b w:val="0"/>
          <w:bCs w:val="0"/>
          <w:outline w:val="0"/>
          <w:color w:val="000000"/>
          <w:sz w:val="32"/>
          <w:szCs w:val="32"/>
          <w:u w:val="none"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What is Bullying?</w:t>
      </w:r>
      <w:r>
        <w:rPr>
          <w:rFonts w:ascii="Calibri" w:hAnsi="Calibri" w:hint="default"/>
          <w:b w:val="1"/>
          <w:bCs w:val="1"/>
          <w:outline w:val="0"/>
          <w:color w:val="02051f"/>
          <w:sz w:val="32"/>
          <w:szCs w:val="32"/>
          <w:u w:val="single"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Bullying is action taken, by one or more individuals, with the deliberate intention of hurting another child either physically or emotionally. The behaviour is repeated, or has the potential to be repeated, over time.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Bullying can be racist, sexual, homophobic and verbal in nature. Bullying can also take place online.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r>
        <w:rPr>
          <w:rFonts w:ascii="Calibri" w:hAnsi="Calibri"/>
          <w:outline w:val="0"/>
          <w:color w:val="02051f"/>
          <w:sz w:val="32"/>
          <w:szCs w:val="32"/>
          <w:u w:color="02051f"/>
          <w:rtl w:val="0"/>
          <w:lang w:val="en-US"/>
          <w14:textFill>
            <w14:solidFill>
              <w14:srgbClr w14:val="03051F"/>
            </w14:solidFill>
          </w14:textFill>
        </w:rPr>
        <w:t>Bullying is unwanted, aggressive behaviour that involves a real or perceived power imbalance.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Bullying can take many forms but the 5 main types are: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Physical (hitting, kicking, pushing, taking belongings)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Verbal (name calling, insults (including those of a racist, sexual or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 xml:space="preserve">homophobic nature) taunting,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 xml:space="preserve">mocking, making offensive personal comments; threatening, intimidating; creating situations in which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someone is humiliated, or made to look ridiculous, or gets into trouble;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Non-verbal, involving body language, gesture and facial expression. Non- verbal behaviours can be just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as hurtful and intimidating as those which involve abusive language.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Indirect (emotional, spreading nasty stories about someone, excluding someone from a social group,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playing tricks and pranks)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Cyberbullying (when one person or a group of people aim to threaten, tease or embarrass someone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 xml:space="preserve">else by using a mobile phone, the internet or other technologies) </w:t>
      </w:r>
      <w:r>
        <w:rPr>
          <w:rFonts w:ascii="Calibri" w:cs="Calibri" w:hAnsi="Calibri" w:eastAsia="Calibri"/>
          <w:outline w:val="0"/>
          <w:color w:val="02051f"/>
          <w:sz w:val="32"/>
          <w:szCs w:val="32"/>
          <w:u w:color="02051f"/>
          <w:rtl w:val="0"/>
          <w14:textFill>
            <w14:solidFill>
              <w14:srgbClr w14:val="03051F"/>
            </w14:solidFill>
          </w14:textFill>
        </w:rPr>
        <w:br w:type="textWrapping"/>
        <w:br w:type="textWrapping"/>
      </w:r>
      <w:r>
        <w:rPr>
          <w:rFonts w:ascii="Calibri" w:hAnsi="Calibri"/>
          <w:outline w:val="0"/>
          <w:color w:val="02051f"/>
          <w:sz w:val="32"/>
          <w:szCs w:val="32"/>
          <w:u w:color="02051f"/>
          <w:rtl w:val="0"/>
          <w:lang w:val="en-US"/>
          <w14:textFill>
            <w14:solidFill>
              <w14:srgbClr w14:val="03051F"/>
            </w14:solidFill>
          </w14:textFill>
        </w:rPr>
        <w:t>We encourage all children to report bullying behaviour and not take on the role of a follower and / or bystander to this behaviour.</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If school does become aware of bullying that is taking place outside of school hours, it will inform parents.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There is no 'hierarchy' of bullying </w:t>
      </w:r>
      <w:r>
        <w:rPr>
          <w:rFonts w:ascii="Calibri" w:hAnsi="Calibri" w:hint="default"/>
          <w:outline w:val="0"/>
          <w:color w:val="02051f"/>
          <w:sz w:val="32"/>
          <w:szCs w:val="32"/>
          <w:u w:color="02051f"/>
          <w:rtl w:val="0"/>
          <w:lang w:val="en-US"/>
          <w14:textFill>
            <w14:solidFill>
              <w14:srgbClr w14:val="03051F"/>
            </w14:solidFill>
          </w14:textFill>
        </w:rPr>
        <w:t xml:space="preserve">— </w:t>
      </w:r>
      <w:r>
        <w:rPr>
          <w:rFonts w:ascii="Calibri" w:hAnsi="Calibri"/>
          <w:outline w:val="0"/>
          <w:color w:val="02051f"/>
          <w:sz w:val="32"/>
          <w:szCs w:val="32"/>
          <w:u w:color="02051f"/>
          <w:rtl w:val="0"/>
          <w:lang w:val="en-US"/>
          <w14:textFill>
            <w14:solidFill>
              <w14:srgbClr w14:val="03051F"/>
            </w14:solidFill>
          </w14:textFill>
        </w:rPr>
        <w:t xml:space="preserve">all forms of bullying should be taken equally seriously and dealt with appropriately.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Awareness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Children will be made aware of the school</w:t>
      </w:r>
      <w:r>
        <w:rPr>
          <w:rFonts w:ascii="Calibri" w:hAnsi="Calibri" w:hint="default"/>
          <w:outline w:val="0"/>
          <w:color w:val="02051f"/>
          <w:sz w:val="32"/>
          <w:szCs w:val="32"/>
          <w:u w:color="02051f"/>
          <w:rtl w:val="1"/>
          <w14:textFill>
            <w14:solidFill>
              <w14:srgbClr w14:val="03051F"/>
            </w14:solidFill>
          </w14:textFill>
        </w:rPr>
        <w:t>’</w:t>
      </w:r>
      <w:r>
        <w:rPr>
          <w:rFonts w:ascii="Calibri" w:hAnsi="Calibri"/>
          <w:outline w:val="0"/>
          <w:color w:val="02051f"/>
          <w:sz w:val="32"/>
          <w:szCs w:val="32"/>
          <w:u w:color="02051f"/>
          <w:rtl w:val="0"/>
          <w:lang w:val="en-US"/>
          <w14:textFill>
            <w14:solidFill>
              <w14:srgbClr w14:val="03051F"/>
            </w14:solidFill>
          </w14:textFill>
        </w:rPr>
        <w:t>s commitment to dealing with bullying through assemblies, raising awareness during Anti</w:t>
      </w:r>
      <w:r>
        <w:rPr>
          <w:rFonts w:ascii="Calibri" w:hAnsi="Calibri"/>
          <w:outline w:val="0"/>
          <w:color w:val="02051f"/>
          <w:sz w:val="32"/>
          <w:szCs w:val="32"/>
          <w:u w:color="02051f"/>
          <w:rtl w:val="0"/>
          <w:lang w:val="en-US"/>
          <w14:textFill>
            <w14:solidFill>
              <w14:srgbClr w14:val="03051F"/>
            </w14:solidFill>
          </w14:textFill>
        </w:rPr>
        <w:t>-</w:t>
      </w:r>
      <w:r>
        <w:rPr>
          <w:rFonts w:ascii="Calibri" w:hAnsi="Calibri"/>
          <w:outline w:val="0"/>
          <w:color w:val="02051f"/>
          <w:sz w:val="32"/>
          <w:szCs w:val="32"/>
          <w:u w:color="02051f"/>
          <w:rtl w:val="0"/>
          <w:lang w:val="en-US"/>
          <w14:textFill>
            <w14:solidFill>
              <w14:srgbClr w14:val="03051F"/>
            </w14:solidFill>
          </w14:textFill>
        </w:rPr>
        <w:t>Bullying Week, PSHE- Jigsaw</w:t>
      </w:r>
      <w:r>
        <w:rPr>
          <w:rFonts w:ascii="Calibri" w:hAnsi="Calibri"/>
          <w:outline w:val="0"/>
          <w:color w:val="02051f"/>
          <w:sz w:val="32"/>
          <w:szCs w:val="32"/>
          <w:u w:color="02051f"/>
          <w:rtl w:val="0"/>
          <w:lang w:val="en-US"/>
          <w14:textFill>
            <w14:solidFill>
              <w14:srgbClr w14:val="03051F"/>
            </w14:solidFill>
          </w14:textFill>
        </w:rPr>
        <w:t xml:space="preserve"> and </w:t>
      </w:r>
      <w:r>
        <w:rPr>
          <w:rFonts w:ascii="Calibri" w:hAnsi="Calibri"/>
          <w:outline w:val="0"/>
          <w:color w:val="02051f"/>
          <w:sz w:val="32"/>
          <w:szCs w:val="32"/>
          <w:u w:color="02051f"/>
          <w:rtl w:val="0"/>
          <w:lang w:val="it-IT"/>
          <w14:textFill>
            <w14:solidFill>
              <w14:srgbClr w14:val="03051F"/>
            </w14:solidFill>
          </w14:textFill>
        </w:rPr>
        <w:t>Circle Time.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Procedures: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If teachers become aware that bullying is taking place between members of our school community, it must be dealt with immediately. This will involve support for the victim of the bullying and restorative measures and proportionate intervention</w:t>
      </w:r>
      <w:r>
        <w:rPr>
          <w:rFonts w:ascii="Calibri" w:hAnsi="Calibri" w:hint="default"/>
          <w:outline w:val="0"/>
          <w:color w:val="02051f"/>
          <w:sz w:val="32"/>
          <w:szCs w:val="32"/>
          <w:u w:color="02051f"/>
          <w:rtl w:val="0"/>
          <w14:textFill>
            <w14:solidFill>
              <w14:srgbClr w14:val="03051F"/>
            </w14:solidFill>
          </w14:textFill>
        </w:rPr>
        <w:t xml:space="preserve">  </w:t>
      </w:r>
      <w:r>
        <w:rPr>
          <w:rFonts w:ascii="Calibri" w:hAnsi="Calibri"/>
          <w:outline w:val="0"/>
          <w:color w:val="02051f"/>
          <w:sz w:val="32"/>
          <w:szCs w:val="32"/>
          <w:u w:color="02051f"/>
          <w:rtl w:val="0"/>
          <w:lang w:val="en-US"/>
          <w14:textFill>
            <w14:solidFill>
              <w14:srgbClr w14:val="03051F"/>
            </w14:solidFill>
          </w14:textFill>
        </w:rPr>
        <w:t>for the child who has bullied. The teacher must complete the Bullying Incident Report Form. (See appendix 1)</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Teachers will spend time talking to the child who bullied and explain why the action of the child was wrong and how we will work together to help the child change their behaviour in the future. Pupils will be reassured that such incidents are being dealt with seriously and that they are being listened to.</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Teachers / Headteacher will meet with all the children involved-either separately or together-to get them to reflect on their behaviour and identify how they can resolve the current difficulties and avoid the problems reoccurring.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Key Stake holders will meet to consider approaches to support both children involved.</w:t>
      </w:r>
      <w:r>
        <w:rPr>
          <w:rFonts w:ascii="Calibri" w:hAnsi="Calibri" w:hint="default"/>
          <w:outline w:val="0"/>
          <w:color w:val="02051f"/>
          <w:sz w:val="32"/>
          <w:szCs w:val="32"/>
          <w:u w:color="02051f"/>
          <w:rtl w:val="0"/>
          <w14:textFill>
            <w14:solidFill>
              <w14:srgbClr w14:val="03051F"/>
            </w14:solidFill>
          </w14:textFill>
        </w:rPr>
        <w:t xml:space="preserve">  </w:t>
      </w:r>
      <w:r>
        <w:rPr>
          <w:rFonts w:ascii="Calibri" w:hAnsi="Calibri"/>
          <w:outline w:val="0"/>
          <w:color w:val="02051f"/>
          <w:sz w:val="32"/>
          <w:szCs w:val="32"/>
          <w:u w:color="02051f"/>
          <w:rtl w:val="0"/>
          <w:lang w:val="en-US"/>
          <w14:textFill>
            <w14:solidFill>
              <w14:srgbClr w14:val="03051F"/>
            </w14:solidFill>
          </w14:textFill>
        </w:rPr>
        <w:t xml:space="preserve">If appropriate interventions and nurture support will be offered as well as a more bespoke approach if needed.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Parents will be informed and involved from the beginning to work in partnership with the school.</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children will be monitored to make sure that the situation has been resolved. If this has not happened, then a further meeting will be held to resolve the problems successfully. Outside agencies may be called for support and advice.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Department of Education, Sport and Children will be informed of any continued incidents of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Incidents of bullying will be reported to the next school if a pupil transfers.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p>
    <w:p>
      <w:pPr>
        <w:pStyle w:val="Default"/>
        <w:bidi w:val="0"/>
        <w:ind w:left="0" w:right="0" w:firstLine="0"/>
        <w:jc w:val="left"/>
        <w:rPr>
          <w:rFonts w:ascii="Calibri" w:cs="Calibri" w:hAnsi="Calibri" w:eastAsia="Calibri"/>
          <w:sz w:val="32"/>
          <w:szCs w:val="32"/>
          <w:u w:color="02051f"/>
          <w:rtl w:val="0"/>
        </w:rPr>
      </w:pP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The Role of Parents</w:t>
      </w:r>
      <w:r>
        <w:rPr>
          <w:rFonts w:ascii="Calibri" w:hAnsi="Calibri" w:hint="default"/>
          <w:b w:val="1"/>
          <w:bCs w:val="1"/>
          <w:outline w:val="0"/>
          <w:color w:val="02051f"/>
          <w:sz w:val="32"/>
          <w:szCs w:val="32"/>
          <w:u w:val="single" w:color="02051f"/>
          <w:rtl w:val="0"/>
          <w14:textFill>
            <w14:solidFill>
              <w14:srgbClr w14:val="03051F"/>
            </w14:solidFill>
          </w14:textFill>
        </w:rPr>
        <w:t> </w:t>
      </w:r>
      <w:r>
        <w:rPr>
          <w:rFonts w:ascii="Calibri" w:hAnsi="Calibri"/>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Parents who are concerned that their child might be being bullied, or who suspect that their child may be the perpetrator of bullying, should contact their child</w:t>
      </w:r>
      <w:r>
        <w:rPr>
          <w:rFonts w:ascii="Calibri" w:hAnsi="Calibri" w:hint="default"/>
          <w:outline w:val="0"/>
          <w:color w:val="02051f"/>
          <w:sz w:val="32"/>
          <w:szCs w:val="32"/>
          <w:u w:color="02051f"/>
          <w:rtl w:val="1"/>
          <w14:textFill>
            <w14:solidFill>
              <w14:srgbClr w14:val="03051F"/>
            </w14:solidFill>
          </w14:textFill>
        </w:rPr>
        <w:t>’</w:t>
      </w:r>
      <w:r>
        <w:rPr>
          <w:rFonts w:ascii="Calibri" w:hAnsi="Calibri"/>
          <w:outline w:val="0"/>
          <w:color w:val="02051f"/>
          <w:sz w:val="32"/>
          <w:szCs w:val="32"/>
          <w:u w:color="02051f"/>
          <w:rtl w:val="0"/>
          <w:lang w:val="en-US"/>
          <w14:textFill>
            <w14:solidFill>
              <w14:srgbClr w14:val="03051F"/>
            </w14:solidFill>
          </w14:textFill>
        </w:rPr>
        <w:t>s class teacher immediately.</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Parents have a responsibility to support the school</w:t>
      </w:r>
      <w:r>
        <w:rPr>
          <w:rFonts w:ascii="Calibri" w:hAnsi="Calibri" w:hint="default"/>
          <w:outline w:val="0"/>
          <w:color w:val="02051f"/>
          <w:sz w:val="32"/>
          <w:szCs w:val="32"/>
          <w:u w:color="02051f"/>
          <w:rtl w:val="1"/>
          <w14:textFill>
            <w14:solidFill>
              <w14:srgbClr w14:val="03051F"/>
            </w14:solidFill>
          </w14:textFill>
        </w:rPr>
        <w:t>’</w:t>
      </w:r>
      <w:r>
        <w:rPr>
          <w:rFonts w:ascii="Calibri" w:hAnsi="Calibri"/>
          <w:outline w:val="0"/>
          <w:color w:val="02051f"/>
          <w:sz w:val="32"/>
          <w:szCs w:val="32"/>
          <w:u w:color="02051f"/>
          <w:rtl w:val="0"/>
          <w:lang w:val="en-US"/>
          <w14:textFill>
            <w14:solidFill>
              <w14:srgbClr w14:val="03051F"/>
            </w14:solidFill>
          </w14:textFill>
        </w:rPr>
        <w:t>s anti-bullying policy and to actively encourage their child to be a positive member of the school.</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The Role of Staff</w:t>
      </w:r>
      <w:r>
        <w:rPr>
          <w:rFonts w:ascii="Calibri" w:hAnsi="Calibri" w:hint="default"/>
          <w:b w:val="1"/>
          <w:bCs w:val="1"/>
          <w:outline w:val="0"/>
          <w:color w:val="02051f"/>
          <w:sz w:val="32"/>
          <w:szCs w:val="32"/>
          <w:u w:val="single" w:color="02051f"/>
          <w:rtl w:val="0"/>
          <w14:textFill>
            <w14:solidFill>
              <w14:srgbClr w14:val="03051F"/>
            </w14:solidFill>
          </w14:textFill>
        </w:rPr>
        <w:t> </w:t>
      </w:r>
      <w:r>
        <w:rPr>
          <w:rFonts w:ascii="Calibri" w:hAnsi="Calibri"/>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Teachers in our school take all forms of bullying seriously and intervene to prevent incidents from taking place.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If teachers witness an act of bullying, they do all they can to support the child who is being bullied.</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After consultation with the Headteacher, the teacher / Headteacher informs the child</w:t>
      </w:r>
      <w:r>
        <w:rPr>
          <w:rFonts w:ascii="Calibri" w:hAnsi="Calibri" w:hint="default"/>
          <w:outline w:val="0"/>
          <w:color w:val="02051f"/>
          <w:sz w:val="32"/>
          <w:szCs w:val="32"/>
          <w:u w:color="02051f"/>
          <w:rtl w:val="1"/>
          <w14:textFill>
            <w14:solidFill>
              <w14:srgbClr w14:val="03051F"/>
            </w14:solidFill>
          </w14:textFill>
        </w:rPr>
        <w:t>’</w:t>
      </w:r>
      <w:r>
        <w:rPr>
          <w:rFonts w:ascii="Calibri" w:hAnsi="Calibri"/>
          <w:outline w:val="0"/>
          <w:color w:val="02051f"/>
          <w:sz w:val="32"/>
          <w:szCs w:val="32"/>
          <w:u w:color="02051f"/>
          <w:rtl w:val="0"/>
          <w:lang w:val="pt-PT"/>
          <w14:textFill>
            <w14:solidFill>
              <w14:srgbClr w14:val="03051F"/>
            </w14:solidFill>
          </w14:textFill>
        </w:rPr>
        <w:t>s parents.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Teachers will inform the</w:t>
      </w:r>
      <w:r>
        <w:rPr>
          <w:rFonts w:ascii="Calibri" w:hAnsi="Calibri"/>
          <w:outline w:val="0"/>
          <w:color w:val="02051f"/>
          <w:sz w:val="32"/>
          <w:szCs w:val="32"/>
          <w:u w:color="02051f"/>
          <w:rtl w:val="0"/>
          <w:lang w:val="en-US"/>
          <w14:textFill>
            <w14:solidFill>
              <w14:srgbClr w14:val="03051F"/>
            </w14:solidFill>
          </w14:textFill>
        </w:rPr>
        <w:t xml:space="preserve"> </w:t>
      </w:r>
      <w:r>
        <w:rPr>
          <w:rFonts w:ascii="Calibri" w:hAnsi="Calibri"/>
          <w:outline w:val="0"/>
          <w:color w:val="02051f"/>
          <w:sz w:val="32"/>
          <w:szCs w:val="32"/>
          <w:u w:color="02051f"/>
          <w:rtl w:val="0"/>
          <w:lang w:val="en-US"/>
          <w14:textFill>
            <w14:solidFill>
              <w14:srgbClr w14:val="03051F"/>
            </w14:solidFill>
          </w14:textFill>
        </w:rPr>
        <w:t xml:space="preserve"> Headteacher</w:t>
      </w:r>
      <w:r>
        <w:rPr>
          <w:rFonts w:ascii="Calibri" w:hAnsi="Calibri"/>
          <w:outline w:val="0"/>
          <w:color w:val="02051f"/>
          <w:sz w:val="32"/>
          <w:szCs w:val="32"/>
          <w:u w:color="02051f"/>
          <w:rtl w:val="0"/>
          <w:lang w:val="en-US"/>
          <w14:textFill>
            <w14:solidFill>
              <w14:srgbClr w14:val="03051F"/>
            </w14:solidFill>
          </w14:textFill>
        </w:rPr>
        <w:t>/Deputy Headteacher</w:t>
      </w:r>
      <w:r>
        <w:rPr>
          <w:rFonts w:ascii="Calibri" w:hAnsi="Calibri"/>
          <w:outline w:val="0"/>
          <w:color w:val="02051f"/>
          <w:sz w:val="32"/>
          <w:szCs w:val="32"/>
          <w:u w:color="02051f"/>
          <w:rtl w:val="0"/>
          <w:lang w:val="en-US"/>
          <w14:textFill>
            <w14:solidFill>
              <w14:srgbClr w14:val="03051F"/>
            </w14:solidFill>
          </w14:textFill>
        </w:rPr>
        <w:t xml:space="preserve"> of any incidents of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After consultation, the Headteacher</w:t>
      </w:r>
      <w:r>
        <w:rPr>
          <w:rFonts w:ascii="Calibri" w:hAnsi="Calibri"/>
          <w:outline w:val="0"/>
          <w:color w:val="02051f"/>
          <w:sz w:val="32"/>
          <w:szCs w:val="32"/>
          <w:u w:color="02051f"/>
          <w:rtl w:val="0"/>
          <w:lang w:val="en-US"/>
          <w14:textFill>
            <w14:solidFill>
              <w14:srgbClr w14:val="03051F"/>
            </w14:solidFill>
          </w14:textFill>
        </w:rPr>
        <w:t>/Deputy Headteacher</w:t>
      </w:r>
      <w:r>
        <w:rPr>
          <w:rFonts w:ascii="Calibri" w:hAnsi="Calibri"/>
          <w:outline w:val="0"/>
          <w:color w:val="02051f"/>
          <w:sz w:val="32"/>
          <w:szCs w:val="32"/>
          <w:u w:color="02051f"/>
          <w:rtl w:val="0"/>
          <w:lang w:val="en-US"/>
          <w14:textFill>
            <w14:solidFill>
              <w14:srgbClr w14:val="03051F"/>
            </w14:solidFill>
          </w14:textFill>
        </w:rPr>
        <w:t xml:space="preserve"> will invite the parents of the children involved into school to discuss the situation separately. In more extreme cases when initial discussions have proved ineffective for example, the Headteacher</w:t>
      </w:r>
      <w:r>
        <w:rPr>
          <w:rFonts w:ascii="Calibri" w:hAnsi="Calibri"/>
          <w:outline w:val="0"/>
          <w:color w:val="02051f"/>
          <w:sz w:val="32"/>
          <w:szCs w:val="32"/>
          <w:u w:color="02051f"/>
          <w:rtl w:val="0"/>
          <w:lang w:val="en-US"/>
          <w14:textFill>
            <w14:solidFill>
              <w14:srgbClr w14:val="03051F"/>
            </w14:solidFill>
          </w14:textFill>
        </w:rPr>
        <w:t>/Deputy Headteacher</w:t>
      </w:r>
      <w:r>
        <w:rPr>
          <w:rFonts w:ascii="Calibri" w:hAnsi="Calibri"/>
          <w:outline w:val="0"/>
          <w:color w:val="02051f"/>
          <w:sz w:val="32"/>
          <w:szCs w:val="32"/>
          <w:u w:color="02051f"/>
          <w:rtl w:val="0"/>
          <w:lang w:val="en-US"/>
          <w14:textFill>
            <w14:solidFill>
              <w14:srgbClr w14:val="03051F"/>
            </w14:solidFill>
          </w14:textFill>
        </w:rPr>
        <w:t xml:space="preserve"> may contact external support agencies such as Social Care, Behaviour Support Team.</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Teachers attempt to support all children in their class and to establish a climate of trust and respect for all. The school values of Respect, Honesty, Trust and Kindness are discussed and modelled regularly to promote the development of these values in the children.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r>
        <w:rPr>
          <w:rFonts w:ascii="Calibri" w:hAnsi="Calibri"/>
          <w:outline w:val="0"/>
          <w:color w:val="02051f"/>
          <w:sz w:val="32"/>
          <w:szCs w:val="32"/>
          <w:u w:color="02051f"/>
          <w:rtl w:val="0"/>
          <w:lang w:val="en-US"/>
          <w14:textFill>
            <w14:solidFill>
              <w14:srgbClr w14:val="03051F"/>
            </w14:solidFill>
          </w14:textFill>
        </w:rPr>
        <w:t>Teacher will praise, reward and celebrate the success of children and through this ethos aim to prevent incidents of bullying.</w:t>
      </w: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14:textFill>
            <w14:solidFill>
              <w14:srgbClr w14:val="03051F"/>
            </w14:solidFill>
          </w14:textFill>
        </w:rPr>
        <w:t xml:space="preserve"> </w:t>
      </w:r>
      <w:r>
        <w:rPr>
          <w:rFonts w:ascii="Calibri" w:hAnsi="Calibri"/>
          <w:b w:val="1"/>
          <w:bCs w:val="1"/>
          <w:outline w:val="0"/>
          <w:color w:val="02051f"/>
          <w:sz w:val="32"/>
          <w:szCs w:val="32"/>
          <w:u w:val="single" w:color="02051f"/>
          <w:rtl w:val="0"/>
          <w:lang w:val="en-US"/>
          <w14:textFill>
            <w14:solidFill>
              <w14:srgbClr w14:val="03051F"/>
            </w14:solidFill>
          </w14:textFill>
        </w:rPr>
        <w:t>The Role of the Headteacher</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It is the responsibility of the Headteacher to implement the school anti- bullying strategy and to ensure that all staff (both teaching and non- teaching) are aware of the school policy and know how to deal with incidents of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2051f"/>
          <w:sz w:val="32"/>
          <w:szCs w:val="32"/>
          <w:u w:color="02051f"/>
          <w:rtl w:val="0"/>
          <w14:textFill>
            <w14:solidFill>
              <w14:srgbClr w14:val="03051F"/>
            </w14:solidFill>
          </w14:textFill>
        </w:rPr>
      </w:pPr>
      <w:r>
        <w:rPr>
          <w:rFonts w:ascii="Calibri" w:hAnsi="Calibri"/>
          <w:outline w:val="0"/>
          <w:color w:val="02051f"/>
          <w:sz w:val="32"/>
          <w:szCs w:val="32"/>
          <w:u w:color="02051f"/>
          <w:rtl w:val="0"/>
          <w:lang w:val="en-US"/>
          <w14:textFill>
            <w14:solidFill>
              <w14:srgbClr w14:val="03051F"/>
            </w14:solidFill>
          </w14:textFill>
        </w:rPr>
        <w:t xml:space="preserve">The Headteacher reports to the Governing Body about the effectiveness of the anti-bullying policy on request.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Headteacher ensures that all children know that bullying is wrong, and that it is unacceptable behaviour in this school. The Headteacher draws the attention of children to this fact at suitable moments. For example, in assemblies, during Anti Bullying events etc.</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Headteacher will ensure that all staff receive sufficient support and development to be equipped to deal with all incidents of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Headteacher sets the school climate of mutual support and praise for success, so making bullying less likely. When children feel they are important and belong to a friendly and welcoming school, bullying is far less likely to be part of their behaviour.</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lang w:val="en-US"/>
          <w14:textFill>
            <w14:solidFill>
              <w14:srgbClr w14:val="03051F"/>
            </w14:solidFill>
          </w14:textFill>
        </w:rPr>
        <w:t>The Role of Governors</w:t>
      </w:r>
      <w:r>
        <w:rPr>
          <w:rFonts w:ascii="Calibri" w:hAnsi="Calibri" w:hint="default"/>
          <w:b w:val="1"/>
          <w:bCs w:val="1"/>
          <w:outline w:val="0"/>
          <w:color w:val="02051f"/>
          <w:sz w:val="32"/>
          <w:szCs w:val="32"/>
          <w:u w:val="single" w:color="02051f"/>
          <w:rtl w:val="0"/>
          <w14:textFill>
            <w14:solidFill>
              <w14:srgbClr w14:val="03051F"/>
            </w14:solidFill>
          </w14:textFill>
        </w:rPr>
        <w:t> </w:t>
      </w:r>
      <w:r>
        <w:rPr>
          <w:rFonts w:ascii="Calibri" w:hAnsi="Calibri"/>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Governing Body supports the Headteacher in all attempts to eliminate bullying from our school. The policy statement makes it very clear that the Governing Body does not allow bullying to take place in our school and that any incidents of bullying that do occur are taken very seriously and dealt with appropriately.</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Governing Body monitors incidents of bullying reported to them and reviews the effectiveness of this policy every 2 years. The Governors require the staff and Headteacher to keep accurate records of all incidents of formal and recognised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There is a standing agenda item at every Governors Meeting to discuss any incidents of bullying.</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Headteacher will report the effectiveness of school anti-bullying strategies to Governors.</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 xml:space="preserve">The Governing Body responds within 10 days to any request from a parent to investigate incidents of bullying. In all cases, the Governing </w:t>
      </w:r>
      <w:r>
        <w:rPr>
          <w:rFonts w:ascii="Calibri" w:cs="Calibri" w:hAnsi="Calibri" w:eastAsia="Calibri"/>
          <w:outline w:val="0"/>
          <w:color w:val="02051f"/>
          <w:sz w:val="32"/>
          <w:szCs w:val="32"/>
          <w:u w:color="02051f"/>
          <w:rtl w:val="0"/>
          <w14:textFill>
            <w14:solidFill>
              <w14:srgbClr w14:val="03051F"/>
            </w14:solidFill>
          </w14:textFill>
        </w:rPr>
        <w:br w:type="textWrapping"/>
      </w:r>
      <w:r>
        <w:rPr>
          <w:rFonts w:ascii="Calibri" w:hAnsi="Calibri"/>
          <w:outline w:val="0"/>
          <w:color w:val="02051f"/>
          <w:sz w:val="32"/>
          <w:szCs w:val="32"/>
          <w:u w:color="02051f"/>
          <w:rtl w:val="0"/>
          <w:lang w:val="en-US"/>
          <w14:textFill>
            <w14:solidFill>
              <w14:srgbClr w14:val="03051F"/>
            </w14:solidFill>
          </w14:textFill>
        </w:rPr>
        <w:t>Body notifies the Headteacher and asks him / her to conduct an investigation into the case and to report back to a representative of the Governing Body.</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b w:val="1"/>
          <w:bCs w:val="1"/>
          <w:outline w:val="0"/>
          <w:color w:val="000000"/>
          <w:sz w:val="32"/>
          <w:szCs w:val="32"/>
          <w:u w:val="single" w:color="02051f"/>
          <w:rtl w:val="0"/>
          <w14:textFill>
            <w14:solidFill>
              <w14:srgbClr w14:val="000000"/>
            </w14:solidFill>
          </w14:textFill>
        </w:rPr>
      </w:pPr>
      <w:r>
        <w:rPr>
          <w:rFonts w:ascii="Calibri" w:hAnsi="Calibri" w:hint="default"/>
          <w:b w:val="1"/>
          <w:bCs w:val="1"/>
          <w:outline w:val="0"/>
          <w:color w:val="02051f"/>
          <w:sz w:val="32"/>
          <w:szCs w:val="32"/>
          <w:u w:val="single"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b w:val="1"/>
          <w:bCs w:val="1"/>
          <w:outline w:val="0"/>
          <w:color w:val="02051f"/>
          <w:sz w:val="32"/>
          <w:szCs w:val="32"/>
          <w:u w:val="single" w:color="02051f"/>
          <w:rtl w:val="0"/>
          <w14:textFill>
            <w14:solidFill>
              <w14:srgbClr w14:val="03051F"/>
            </w14:solidFill>
          </w14:textFill>
        </w:rPr>
        <w:t>Monitoring &amp; Review</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This policy is monitored regularly by the Senior Leadership team who report to the Headteacher and then to Governors about the effectiveness of the policy on request.</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The children will be asked to contribute their views about the Anti</w:t>
      </w:r>
      <w:r>
        <w:rPr>
          <w:rFonts w:ascii="Calibri" w:hAnsi="Calibri"/>
          <w:outline w:val="0"/>
          <w:color w:val="02051f"/>
          <w:sz w:val="32"/>
          <w:szCs w:val="32"/>
          <w:u w:color="02051f"/>
          <w:rtl w:val="0"/>
          <w:lang w:val="en-US"/>
          <w14:textFill>
            <w14:solidFill>
              <w14:srgbClr w14:val="03051F"/>
            </w14:solidFill>
          </w14:textFill>
        </w:rPr>
        <w:t>-</w:t>
      </w:r>
      <w:r>
        <w:rPr>
          <w:rFonts w:ascii="Calibri" w:hAnsi="Calibri"/>
          <w:outline w:val="0"/>
          <w:color w:val="02051f"/>
          <w:sz w:val="32"/>
          <w:szCs w:val="32"/>
          <w:u w:color="02051f"/>
          <w:rtl w:val="0"/>
          <w:lang w:val="en-US"/>
          <w14:textFill>
            <w14:solidFill>
              <w14:srgbClr w14:val="03051F"/>
            </w14:solidFill>
          </w14:textFill>
        </w:rPr>
        <w:t>Bullying Policy and strategies through involvement from the School Council, questionnaires, PHSE lessons and Circle Time.</w:t>
      </w:r>
      <w:r>
        <w:rPr>
          <w:rFonts w:ascii="Calibri" w:hAnsi="Calibri" w:hint="default"/>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Last Review :</w:t>
      </w:r>
      <w:r>
        <w:rPr>
          <w:rFonts w:ascii="Calibri" w:hAnsi="Calibri" w:hint="default"/>
          <w:outline w:val="0"/>
          <w:color w:val="02051f"/>
          <w:sz w:val="32"/>
          <w:szCs w:val="32"/>
          <w:u w:color="02051f"/>
          <w:rtl w:val="0"/>
          <w14:textFill>
            <w14:solidFill>
              <w14:srgbClr w14:val="03051F"/>
            </w14:solidFill>
          </w14:textFill>
        </w:rPr>
        <w:t xml:space="preserve">  </w:t>
      </w:r>
      <w:r>
        <w:rPr>
          <w:rFonts w:ascii="Calibri" w:hAnsi="Calibri"/>
          <w:outline w:val="0"/>
          <w:color w:val="02051f"/>
          <w:sz w:val="32"/>
          <w:szCs w:val="32"/>
          <w:u w:color="02051f"/>
          <w:rtl w:val="0"/>
          <w14:textFill>
            <w14:solidFill>
              <w14:srgbClr w14:val="03051F"/>
            </w14:solidFill>
          </w14:textFill>
        </w:rPr>
        <w:t>September 202</w:t>
      </w:r>
      <w:r>
        <w:rPr>
          <w:rFonts w:ascii="Calibri" w:hAnsi="Calibri"/>
          <w:outline w:val="0"/>
          <w:color w:val="02051f"/>
          <w:sz w:val="32"/>
          <w:szCs w:val="32"/>
          <w:u w:color="02051f"/>
          <w:rtl w:val="0"/>
          <w:lang w:val="en-US"/>
          <w14:textFill>
            <w14:solidFill>
              <w14:srgbClr w14:val="03051F"/>
            </w14:solidFill>
          </w14:textFill>
        </w:rPr>
        <w:t>5</w:t>
      </w:r>
      <w:r>
        <w:rPr>
          <w:rFonts w:ascii="Calibri" w:hAnsi="Calibri"/>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hint="default"/>
          <w:outline w:val="0"/>
          <w:color w:val="02051f"/>
          <w:sz w:val="32"/>
          <w:szCs w:val="32"/>
          <w:u w:color="02051f"/>
          <w:rtl w:val="0"/>
          <w14:textFill>
            <w14:solidFill>
              <w14:srgbClr w14:val="03051F"/>
            </w14:solidFill>
          </w14:textFill>
        </w:rPr>
        <w:t> </w:t>
      </w:r>
    </w:p>
    <w:p>
      <w:pPr>
        <w:pStyle w:val="Default"/>
        <w:bidi w:val="0"/>
        <w:ind w:left="0" w:right="0" w:firstLine="0"/>
        <w:jc w:val="left"/>
        <w:rPr>
          <w:rFonts w:ascii="Calibri" w:cs="Calibri" w:hAnsi="Calibri" w:eastAsia="Calibri"/>
          <w:outline w:val="0"/>
          <w:color w:val="000000"/>
          <w:sz w:val="32"/>
          <w:szCs w:val="32"/>
          <w:u w:color="02051f"/>
          <w:rtl w:val="0"/>
          <w14:textFill>
            <w14:solidFill>
              <w14:srgbClr w14:val="000000"/>
            </w14:solidFill>
          </w14:textFill>
        </w:rPr>
      </w:pPr>
      <w:r>
        <w:rPr>
          <w:rFonts w:ascii="Calibri" w:hAnsi="Calibri"/>
          <w:outline w:val="0"/>
          <w:color w:val="02051f"/>
          <w:sz w:val="32"/>
          <w:szCs w:val="32"/>
          <w:u w:color="02051f"/>
          <w:rtl w:val="0"/>
          <w:lang w:val="en-US"/>
          <w14:textFill>
            <w14:solidFill>
              <w14:srgbClr w14:val="03051F"/>
            </w14:solidFill>
          </w14:textFill>
        </w:rPr>
        <w:t>Next Review : September 202</w:t>
      </w:r>
      <w:r>
        <w:rPr>
          <w:rFonts w:ascii="Calibri" w:hAnsi="Calibri"/>
          <w:outline w:val="0"/>
          <w:color w:val="02051f"/>
          <w:sz w:val="32"/>
          <w:szCs w:val="32"/>
          <w:u w:color="02051f"/>
          <w:rtl w:val="0"/>
          <w:lang w:val="en-US"/>
          <w14:textFill>
            <w14:solidFill>
              <w14:srgbClr w14:val="03051F"/>
            </w14:solidFill>
          </w14:textFill>
        </w:rPr>
        <w:t>7</w:t>
      </w:r>
      <w:r>
        <w:rPr>
          <w:rFonts w:ascii="Calibri" w:hAnsi="Calibri"/>
          <w:outline w:val="0"/>
          <w:color w:val="02051f"/>
          <w:sz w:val="32"/>
          <w:szCs w:val="32"/>
          <w:u w:color="02051f"/>
          <w:rtl w:val="0"/>
          <w14:textFill>
            <w14:solidFill>
              <w14:srgbClr w14:val="03051F"/>
            </w14:solidFill>
          </w14:textFill>
        </w:rPr>
        <w:t xml:space="preserve"> </w:t>
      </w: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Fonts w:ascii="Calibri" w:cs="Calibri" w:hAnsi="Calibri" w:eastAsia="Calibri"/>
          <w:rtl w:val="0"/>
        </w:rPr>
      </w:pPr>
    </w:p>
    <w:p>
      <w:pPr>
        <w:pStyle w:val="Default"/>
        <w:bidi w:val="0"/>
        <w:ind w:left="0" w:right="0" w:firstLine="0"/>
        <w:jc w:val="left"/>
        <w:rPr>
          <w:rtl w:val="0"/>
        </w:rPr>
      </w:pPr>
      <w:r>
        <w:rPr>
          <w:rFonts w:ascii="Calibri" w:cs="Calibri" w:hAnsi="Calibri" w:eastAsia="Calibri"/>
          <w:b w:val="1"/>
          <w:bCs w:val="1"/>
          <w:sz w:val="32"/>
          <w:szCs w:val="32"/>
          <w:rtl w:val="0"/>
        </w:rPr>
      </w:r>
    </w:p>
    <w:sectPr>
      <w:headerReference w:type="default" r:id="rId5"/>
      <w:footerReference w:type="default" r:id="rId6"/>
      <w:pgSz w:w="11906" w:h="16838" w:orient="portrait"/>
      <w:pgMar w:top="850" w:right="850" w:bottom="850" w:left="85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